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8F84E" w14:textId="295C2492" w:rsidR="00743126" w:rsidRPr="00314760" w:rsidRDefault="00743126" w:rsidP="00743126">
      <w:pPr>
        <w:spacing w:after="0"/>
        <w:jc w:val="center"/>
        <w:rPr>
          <w:rFonts w:ascii="Times New Roman" w:hAnsi="Times New Roman" w:cs="Times New Roman"/>
          <w:b/>
          <w:bCs/>
          <w:lang w:val="es-ES_tradnl"/>
        </w:rPr>
      </w:pPr>
      <w:r w:rsidRPr="00314760">
        <w:rPr>
          <w:rFonts w:ascii="Times New Roman" w:hAnsi="Times New Roman" w:cs="Times New Roman"/>
          <w:b/>
          <w:bCs/>
          <w:lang w:val="es-ES_tradnl"/>
        </w:rPr>
        <w:t>1</w:t>
      </w:r>
      <w:r w:rsidR="00314760" w:rsidRPr="00314760">
        <w:rPr>
          <w:rFonts w:ascii="Times New Roman" w:hAnsi="Times New Roman" w:cs="Times New Roman"/>
          <w:b/>
          <w:bCs/>
          <w:lang w:val="es-ES_tradnl"/>
        </w:rPr>
        <w:t xml:space="preserve"> (PIRMOSIOS)</w:t>
      </w:r>
      <w:r w:rsidRPr="00314760">
        <w:rPr>
          <w:rFonts w:ascii="Times New Roman" w:hAnsi="Times New Roman" w:cs="Times New Roman"/>
          <w:b/>
          <w:bCs/>
          <w:lang w:val="es-ES_tradnl"/>
        </w:rPr>
        <w:t xml:space="preserve"> PIRKIMO DALIES PASIŪLYMO VERTINIMO KRITERIJAI</w:t>
      </w:r>
    </w:p>
    <w:p w14:paraId="4CBA809B" w14:textId="77777777" w:rsidR="00743126" w:rsidRPr="002127E0" w:rsidRDefault="00743126" w:rsidP="00743126">
      <w:pPr>
        <w:spacing w:after="0"/>
        <w:rPr>
          <w:rFonts w:ascii="Times New Roman" w:hAnsi="Times New Roman" w:cs="Times New Roman"/>
        </w:rPr>
      </w:pPr>
    </w:p>
    <w:p w14:paraId="29E4A3F6" w14:textId="77777777" w:rsidR="00743126" w:rsidRPr="002127E0" w:rsidRDefault="00743126" w:rsidP="00743126">
      <w:pPr>
        <w:spacing w:after="0"/>
        <w:rPr>
          <w:rFonts w:ascii="Times New Roman" w:hAnsi="Times New Roman" w:cs="Times New Roman"/>
        </w:rPr>
      </w:pPr>
      <w:r w:rsidRPr="002127E0">
        <w:rPr>
          <w:rFonts w:ascii="Times New Roman" w:hAnsi="Times New Roman" w:cs="Times New Roman"/>
        </w:rPr>
        <w:t>Komisija ekonomiškai naudingiausią pasiūlymą išrenka pagal kainos ir kokybės santykį.</w:t>
      </w:r>
    </w:p>
    <w:p w14:paraId="4372CC30" w14:textId="77777777" w:rsidR="00743126" w:rsidRPr="002127E0" w:rsidRDefault="00743126" w:rsidP="00743126">
      <w:pPr>
        <w:numPr>
          <w:ilvl w:val="0"/>
          <w:numId w:val="1"/>
        </w:numPr>
        <w:rPr>
          <w:rFonts w:ascii="Times New Roman" w:hAnsi="Times New Roman" w:cs="Times New Roman"/>
        </w:rPr>
      </w:pPr>
      <w:r w:rsidRPr="002127E0">
        <w:rPr>
          <w:rFonts w:ascii="Times New Roman" w:hAnsi="Times New Roman" w:cs="Times New Roman"/>
        </w:rPr>
        <w:t xml:space="preserve">Ekonomiškai naudingiausias pasiūlymas pirkime bus išrenkamas pagal šiuos kiekybinius/kokybinius vertinimo kriterijus: </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4018"/>
        <w:gridCol w:w="1231"/>
        <w:gridCol w:w="405"/>
        <w:gridCol w:w="1663"/>
        <w:gridCol w:w="1430"/>
      </w:tblGrid>
      <w:tr w:rsidR="00743126" w:rsidRPr="002127E0" w14:paraId="06E22972" w14:textId="77777777" w:rsidTr="00E30BA7">
        <w:trPr>
          <w:trHeight w:val="871"/>
        </w:trPr>
        <w:tc>
          <w:tcPr>
            <w:tcW w:w="3202" w:type="pct"/>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61033A4"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Vertinimo kriterijai</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699EB20"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Parametro lyginamasis svoris</w:t>
            </w:r>
          </w:p>
        </w:tc>
        <w:tc>
          <w:tcPr>
            <w:tcW w:w="73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9DE0E94"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Lyginamasis svoris ekonominio naudingumo įvertinime</w:t>
            </w:r>
          </w:p>
        </w:tc>
      </w:tr>
      <w:tr w:rsidR="00743126" w:rsidRPr="002127E0" w14:paraId="539367AA" w14:textId="77777777" w:rsidTr="00E30BA7">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D5CC08C"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Kaina (K)</w:t>
            </w:r>
          </w:p>
        </w:tc>
        <w:tc>
          <w:tcPr>
            <w:tcW w:w="735" w:type="pct"/>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A53954C"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X=</w:t>
            </w:r>
            <w:r>
              <w:rPr>
                <w:rFonts w:ascii="Times New Roman" w:hAnsi="Times New Roman" w:cs="Times New Roman"/>
                <w:bCs/>
              </w:rPr>
              <w:t>70</w:t>
            </w:r>
          </w:p>
        </w:tc>
      </w:tr>
      <w:tr w:rsidR="00743126" w:rsidRPr="002127E0" w14:paraId="6C4B74C9" w14:textId="77777777" w:rsidTr="00E30BA7">
        <w:trPr>
          <w:trHeight w:val="258"/>
        </w:trPr>
        <w:tc>
          <w:tcPr>
            <w:tcW w:w="4265" w:type="pct"/>
            <w:gridSpan w:val="5"/>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8FCC38A"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Techniniai pranašumai (T)</w:t>
            </w:r>
          </w:p>
        </w:tc>
        <w:tc>
          <w:tcPr>
            <w:tcW w:w="735" w:type="pct"/>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3E67CB7"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Y=</w:t>
            </w:r>
            <w:r>
              <w:rPr>
                <w:rFonts w:ascii="Times New Roman" w:hAnsi="Times New Roman" w:cs="Times New Roman"/>
                <w:bCs/>
              </w:rPr>
              <w:t>3</w:t>
            </w:r>
            <w:r w:rsidRPr="002127E0">
              <w:rPr>
                <w:rFonts w:ascii="Times New Roman" w:hAnsi="Times New Roman" w:cs="Times New Roman"/>
                <w:bCs/>
              </w:rPr>
              <w:t>0</w:t>
            </w:r>
          </w:p>
        </w:tc>
      </w:tr>
      <w:tr w:rsidR="00743126" w:rsidRPr="002127E0" w14:paraId="56F4C374" w14:textId="77777777" w:rsidTr="00E30BA7">
        <w:trPr>
          <w:trHeight w:val="258"/>
        </w:trPr>
        <w:tc>
          <w:tcPr>
            <w:tcW w:w="503" w:type="pct"/>
            <w:tcBorders>
              <w:top w:val="single" w:sz="4" w:space="0" w:color="auto"/>
              <w:left w:val="single" w:sz="4" w:space="0" w:color="auto"/>
              <w:bottom w:val="single" w:sz="4" w:space="0" w:color="auto"/>
              <w:right w:val="single" w:sz="4" w:space="0" w:color="auto"/>
            </w:tcBorders>
            <w:hideMark/>
          </w:tcPr>
          <w:p w14:paraId="25CC2A0C"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Nr.</w:t>
            </w:r>
          </w:p>
        </w:tc>
        <w:tc>
          <w:tcPr>
            <w:tcW w:w="2066" w:type="pct"/>
            <w:tcBorders>
              <w:top w:val="single" w:sz="4" w:space="0" w:color="auto"/>
              <w:left w:val="single" w:sz="4" w:space="0" w:color="auto"/>
              <w:bottom w:val="single" w:sz="4" w:space="0" w:color="auto"/>
              <w:right w:val="single" w:sz="4" w:space="0" w:color="auto"/>
            </w:tcBorders>
            <w:hideMark/>
          </w:tcPr>
          <w:p w14:paraId="2475DEE9"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Parametrai</w:t>
            </w:r>
          </w:p>
        </w:tc>
        <w:tc>
          <w:tcPr>
            <w:tcW w:w="1695" w:type="pct"/>
            <w:gridSpan w:val="3"/>
            <w:tcBorders>
              <w:top w:val="single" w:sz="4" w:space="0" w:color="auto"/>
              <w:left w:val="single" w:sz="4" w:space="0" w:color="auto"/>
              <w:bottom w:val="single" w:sz="4" w:space="0" w:color="auto"/>
              <w:right w:val="single" w:sz="4" w:space="0" w:color="auto"/>
            </w:tcBorders>
            <w:vAlign w:val="center"/>
            <w:hideMark/>
          </w:tcPr>
          <w:p w14:paraId="58F54E3C"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Vertinimo būdas</w:t>
            </w:r>
          </w:p>
        </w:tc>
        <w:tc>
          <w:tcPr>
            <w:tcW w:w="735" w:type="pct"/>
            <w:tcBorders>
              <w:top w:val="single" w:sz="4" w:space="0" w:color="auto"/>
              <w:left w:val="single" w:sz="4" w:space="0" w:color="auto"/>
              <w:bottom w:val="single" w:sz="4" w:space="0" w:color="auto"/>
              <w:right w:val="single" w:sz="4" w:space="0" w:color="auto"/>
            </w:tcBorders>
          </w:tcPr>
          <w:p w14:paraId="55C73979" w14:textId="77777777" w:rsidR="00743126" w:rsidRPr="002127E0" w:rsidRDefault="00743126" w:rsidP="00314760">
            <w:pPr>
              <w:spacing w:after="0"/>
              <w:rPr>
                <w:rFonts w:ascii="Times New Roman" w:hAnsi="Times New Roman" w:cs="Times New Roman"/>
                <w:bCs/>
              </w:rPr>
            </w:pPr>
          </w:p>
        </w:tc>
      </w:tr>
      <w:tr w:rsidR="00743126" w:rsidRPr="002127E0" w14:paraId="692AF7D2" w14:textId="77777777" w:rsidTr="00E30BA7">
        <w:trPr>
          <w:trHeight w:val="258"/>
        </w:trPr>
        <w:tc>
          <w:tcPr>
            <w:tcW w:w="5000" w:type="pct"/>
            <w:gridSpan w:val="6"/>
            <w:tcBorders>
              <w:top w:val="single" w:sz="4" w:space="0" w:color="auto"/>
              <w:left w:val="single" w:sz="4" w:space="0" w:color="auto"/>
              <w:bottom w:val="single" w:sz="4" w:space="0" w:color="auto"/>
              <w:right w:val="single" w:sz="4" w:space="0" w:color="auto"/>
            </w:tcBorders>
            <w:hideMark/>
          </w:tcPr>
          <w:p w14:paraId="06FB1395"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1 pirkimo dalis</w:t>
            </w:r>
          </w:p>
        </w:tc>
      </w:tr>
      <w:tr w:rsidR="00743126" w:rsidRPr="002127E0" w14:paraId="7067581F" w14:textId="77777777" w:rsidTr="00E30BA7">
        <w:trPr>
          <w:trHeight w:val="1045"/>
        </w:trPr>
        <w:tc>
          <w:tcPr>
            <w:tcW w:w="503" w:type="pct"/>
            <w:tcBorders>
              <w:top w:val="single" w:sz="4" w:space="0" w:color="auto"/>
              <w:left w:val="single" w:sz="4" w:space="0" w:color="auto"/>
              <w:bottom w:val="single" w:sz="4" w:space="0" w:color="auto"/>
              <w:right w:val="single" w:sz="4" w:space="0" w:color="auto"/>
            </w:tcBorders>
            <w:hideMark/>
          </w:tcPr>
          <w:p w14:paraId="30721213" w14:textId="77777777" w:rsidR="00743126" w:rsidRPr="002127E0" w:rsidRDefault="00743126" w:rsidP="00314760">
            <w:pPr>
              <w:spacing w:after="0"/>
              <w:rPr>
                <w:rFonts w:ascii="Times New Roman" w:hAnsi="Times New Roman" w:cs="Times New Roman"/>
                <w:bCs/>
                <w:iCs/>
              </w:rPr>
            </w:pPr>
            <w:r w:rsidRPr="002127E0">
              <w:rPr>
                <w:rFonts w:ascii="Times New Roman" w:hAnsi="Times New Roman" w:cs="Times New Roman"/>
                <w:bCs/>
                <w:iCs/>
              </w:rPr>
              <w:t>T1</w:t>
            </w:r>
          </w:p>
        </w:tc>
        <w:tc>
          <w:tcPr>
            <w:tcW w:w="2066" w:type="pct"/>
            <w:tcBorders>
              <w:top w:val="single" w:sz="4" w:space="0" w:color="auto"/>
              <w:left w:val="single" w:sz="4" w:space="0" w:color="auto"/>
              <w:bottom w:val="single" w:sz="4" w:space="0" w:color="auto"/>
              <w:right w:val="single" w:sz="4" w:space="0" w:color="auto"/>
            </w:tcBorders>
            <w:hideMark/>
          </w:tcPr>
          <w:p w14:paraId="232C3420" w14:textId="77777777" w:rsidR="00743126" w:rsidRPr="002127E0" w:rsidRDefault="00743126" w:rsidP="00314760">
            <w:pPr>
              <w:spacing w:after="0"/>
              <w:rPr>
                <w:rFonts w:ascii="Times New Roman" w:hAnsi="Times New Roman" w:cs="Times New Roman"/>
                <w:bCs/>
                <w:iCs/>
              </w:rPr>
            </w:pPr>
            <w:r w:rsidRPr="002127E0">
              <w:rPr>
                <w:rFonts w:ascii="Times New Roman" w:hAnsi="Times New Roman" w:cs="Times New Roman"/>
                <w:bCs/>
                <w:iCs/>
              </w:rPr>
              <w:t>Tiekėjas turi užtikrinti galimybę įsigyti siūlomos prekės originalias (arba joms lygiavertes) atsargines dalis (jų tiekimą rinkai) ne trumpiau kaip 10 metų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tc>
        <w:tc>
          <w:tcPr>
            <w:tcW w:w="841" w:type="pct"/>
            <w:gridSpan w:val="2"/>
            <w:tcBorders>
              <w:top w:val="single" w:sz="4" w:space="0" w:color="auto"/>
              <w:left w:val="single" w:sz="4" w:space="0" w:color="auto"/>
              <w:bottom w:val="single" w:sz="4" w:space="0" w:color="auto"/>
              <w:right w:val="single" w:sz="4" w:space="0" w:color="auto"/>
            </w:tcBorders>
            <w:hideMark/>
          </w:tcPr>
          <w:p w14:paraId="71D88591"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Statinis: (yra/nėra)</w:t>
            </w:r>
          </w:p>
        </w:tc>
        <w:tc>
          <w:tcPr>
            <w:tcW w:w="854" w:type="pct"/>
            <w:tcBorders>
              <w:top w:val="single" w:sz="4" w:space="0" w:color="auto"/>
              <w:left w:val="single" w:sz="4" w:space="0" w:color="auto"/>
              <w:bottom w:val="single" w:sz="4" w:space="0" w:color="auto"/>
              <w:right w:val="single" w:sz="4" w:space="0" w:color="auto"/>
            </w:tcBorders>
            <w:hideMark/>
          </w:tcPr>
          <w:p w14:paraId="1A88F2A1"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L</w:t>
            </w:r>
            <w:r w:rsidRPr="002127E0">
              <w:rPr>
                <w:rFonts w:ascii="Times New Roman" w:hAnsi="Times New Roman" w:cs="Times New Roman"/>
                <w:bCs/>
                <w:vertAlign w:val="subscript"/>
              </w:rPr>
              <w:t>1</w:t>
            </w:r>
            <w:r w:rsidRPr="002127E0">
              <w:rPr>
                <w:rFonts w:ascii="Times New Roman" w:hAnsi="Times New Roman" w:cs="Times New Roman"/>
                <w:bCs/>
              </w:rPr>
              <w:t xml:space="preserve"> = 15</w:t>
            </w:r>
          </w:p>
        </w:tc>
        <w:tc>
          <w:tcPr>
            <w:tcW w:w="735" w:type="pct"/>
            <w:tcBorders>
              <w:top w:val="single" w:sz="4" w:space="0" w:color="auto"/>
              <w:left w:val="single" w:sz="4" w:space="0" w:color="auto"/>
              <w:bottom w:val="single" w:sz="4" w:space="0" w:color="auto"/>
              <w:right w:val="single" w:sz="4" w:space="0" w:color="auto"/>
            </w:tcBorders>
          </w:tcPr>
          <w:p w14:paraId="12D0D425" w14:textId="77777777" w:rsidR="00743126" w:rsidRPr="002127E0" w:rsidRDefault="00743126" w:rsidP="00314760">
            <w:pPr>
              <w:spacing w:after="0"/>
              <w:rPr>
                <w:rFonts w:ascii="Times New Roman" w:hAnsi="Times New Roman" w:cs="Times New Roman"/>
                <w:bCs/>
              </w:rPr>
            </w:pPr>
          </w:p>
        </w:tc>
      </w:tr>
      <w:tr w:rsidR="00743126" w:rsidRPr="002127E0" w14:paraId="61EECB07" w14:textId="77777777" w:rsidTr="00E30BA7">
        <w:trPr>
          <w:trHeight w:val="1045"/>
        </w:trPr>
        <w:tc>
          <w:tcPr>
            <w:tcW w:w="503" w:type="pct"/>
            <w:tcBorders>
              <w:top w:val="single" w:sz="4" w:space="0" w:color="auto"/>
              <w:left w:val="single" w:sz="4" w:space="0" w:color="auto"/>
              <w:bottom w:val="single" w:sz="4" w:space="0" w:color="auto"/>
              <w:right w:val="single" w:sz="4" w:space="0" w:color="auto"/>
            </w:tcBorders>
            <w:hideMark/>
          </w:tcPr>
          <w:p w14:paraId="47AC7E72" w14:textId="77777777" w:rsidR="00743126" w:rsidRPr="002127E0" w:rsidRDefault="00743126" w:rsidP="00314760">
            <w:pPr>
              <w:spacing w:after="0"/>
              <w:rPr>
                <w:rFonts w:ascii="Times New Roman" w:hAnsi="Times New Roman" w:cs="Times New Roman"/>
                <w:bCs/>
                <w:iCs/>
              </w:rPr>
            </w:pPr>
            <w:r w:rsidRPr="002127E0">
              <w:rPr>
                <w:rFonts w:ascii="Times New Roman" w:hAnsi="Times New Roman" w:cs="Times New Roman"/>
                <w:bCs/>
                <w:iCs/>
              </w:rPr>
              <w:t>T2</w:t>
            </w:r>
          </w:p>
        </w:tc>
        <w:tc>
          <w:tcPr>
            <w:tcW w:w="2066" w:type="pct"/>
            <w:tcBorders>
              <w:top w:val="single" w:sz="4" w:space="0" w:color="auto"/>
              <w:left w:val="single" w:sz="4" w:space="0" w:color="auto"/>
              <w:bottom w:val="single" w:sz="4" w:space="0" w:color="auto"/>
              <w:right w:val="single" w:sz="4" w:space="0" w:color="auto"/>
            </w:tcBorders>
            <w:hideMark/>
          </w:tcPr>
          <w:p w14:paraId="3F7BA585" w14:textId="77777777" w:rsidR="00743126" w:rsidRPr="002127E0" w:rsidRDefault="00743126" w:rsidP="00314760">
            <w:pPr>
              <w:spacing w:after="0"/>
              <w:rPr>
                <w:rFonts w:ascii="Times New Roman" w:hAnsi="Times New Roman" w:cs="Times New Roman"/>
                <w:iCs/>
              </w:rPr>
            </w:pPr>
            <w:r w:rsidRPr="002127E0">
              <w:rPr>
                <w:rFonts w:ascii="Times New Roman" w:hAnsi="Times New Roman" w:cs="Times New Roman"/>
                <w:iCs/>
              </w:rPr>
              <w:t>Paciento kėdės apmušalo danga</w:t>
            </w:r>
          </w:p>
          <w:p w14:paraId="0589AB73" w14:textId="77777777" w:rsidR="00743126" w:rsidRPr="002127E0" w:rsidRDefault="00743126" w:rsidP="00314760">
            <w:pPr>
              <w:spacing w:after="0"/>
              <w:rPr>
                <w:rFonts w:ascii="Times New Roman" w:hAnsi="Times New Roman" w:cs="Times New Roman"/>
                <w:iCs/>
              </w:rPr>
            </w:pPr>
            <w:r w:rsidRPr="002127E0">
              <w:rPr>
                <w:rFonts w:ascii="Times New Roman" w:hAnsi="Times New Roman" w:cs="Times New Roman"/>
                <w:iCs/>
              </w:rPr>
              <w:t>Galimybė pasirinkti apmušalo dangos spalvą, ne mažau 10 spalvų variantų pasirinkimui</w:t>
            </w:r>
          </w:p>
        </w:tc>
        <w:tc>
          <w:tcPr>
            <w:tcW w:w="841" w:type="pct"/>
            <w:gridSpan w:val="2"/>
            <w:tcBorders>
              <w:top w:val="single" w:sz="4" w:space="0" w:color="auto"/>
              <w:left w:val="single" w:sz="4" w:space="0" w:color="auto"/>
              <w:bottom w:val="single" w:sz="4" w:space="0" w:color="auto"/>
              <w:right w:val="single" w:sz="4" w:space="0" w:color="auto"/>
            </w:tcBorders>
            <w:hideMark/>
          </w:tcPr>
          <w:p w14:paraId="0D82FCE0"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Statinis: (yra/nėra)</w:t>
            </w:r>
          </w:p>
        </w:tc>
        <w:tc>
          <w:tcPr>
            <w:tcW w:w="854" w:type="pct"/>
            <w:tcBorders>
              <w:top w:val="single" w:sz="4" w:space="0" w:color="auto"/>
              <w:left w:val="single" w:sz="4" w:space="0" w:color="auto"/>
              <w:bottom w:val="single" w:sz="4" w:space="0" w:color="auto"/>
              <w:right w:val="single" w:sz="4" w:space="0" w:color="auto"/>
            </w:tcBorders>
          </w:tcPr>
          <w:p w14:paraId="752BC349" w14:textId="77777777" w:rsidR="00743126" w:rsidRPr="002127E0" w:rsidRDefault="00743126" w:rsidP="00314760">
            <w:pPr>
              <w:spacing w:after="0"/>
              <w:rPr>
                <w:rFonts w:ascii="Times New Roman" w:hAnsi="Times New Roman" w:cs="Times New Roman"/>
                <w:bCs/>
                <w:lang w:val="en-US"/>
              </w:rPr>
            </w:pPr>
            <w:r w:rsidRPr="002127E0">
              <w:rPr>
                <w:rFonts w:ascii="Times New Roman" w:hAnsi="Times New Roman" w:cs="Times New Roman"/>
                <w:bCs/>
              </w:rPr>
              <w:t>L</w:t>
            </w:r>
            <w:r w:rsidRPr="002127E0">
              <w:rPr>
                <w:rFonts w:ascii="Times New Roman" w:hAnsi="Times New Roman" w:cs="Times New Roman"/>
                <w:bCs/>
                <w:vertAlign w:val="subscript"/>
              </w:rPr>
              <w:t xml:space="preserve">2 </w:t>
            </w:r>
            <w:r w:rsidRPr="002127E0">
              <w:rPr>
                <w:rFonts w:ascii="Times New Roman" w:hAnsi="Times New Roman" w:cs="Times New Roman"/>
                <w:bCs/>
                <w:vertAlign w:val="subscript"/>
                <w:lang w:val="en-US"/>
              </w:rPr>
              <w:t xml:space="preserve">=  </w:t>
            </w:r>
            <w:r w:rsidRPr="002127E0">
              <w:rPr>
                <w:rFonts w:ascii="Times New Roman" w:hAnsi="Times New Roman" w:cs="Times New Roman"/>
                <w:bCs/>
                <w:lang w:val="en-US"/>
              </w:rPr>
              <w:t>5</w:t>
            </w:r>
          </w:p>
          <w:p w14:paraId="2AEFC447" w14:textId="77777777" w:rsidR="00743126" w:rsidRPr="002127E0" w:rsidRDefault="00743126" w:rsidP="00314760">
            <w:pPr>
              <w:spacing w:after="0"/>
              <w:rPr>
                <w:rFonts w:ascii="Times New Roman" w:hAnsi="Times New Roman" w:cs="Times New Roman"/>
                <w:bCs/>
                <w:lang w:val="en-US"/>
              </w:rPr>
            </w:pPr>
          </w:p>
        </w:tc>
        <w:tc>
          <w:tcPr>
            <w:tcW w:w="735" w:type="pct"/>
            <w:tcBorders>
              <w:top w:val="single" w:sz="4" w:space="0" w:color="auto"/>
              <w:left w:val="single" w:sz="4" w:space="0" w:color="auto"/>
              <w:bottom w:val="single" w:sz="4" w:space="0" w:color="auto"/>
              <w:right w:val="single" w:sz="4" w:space="0" w:color="auto"/>
            </w:tcBorders>
          </w:tcPr>
          <w:p w14:paraId="4B499BE7" w14:textId="77777777" w:rsidR="00743126" w:rsidRPr="002127E0" w:rsidRDefault="00743126" w:rsidP="00314760">
            <w:pPr>
              <w:spacing w:after="0"/>
              <w:rPr>
                <w:rFonts w:ascii="Times New Roman" w:hAnsi="Times New Roman" w:cs="Times New Roman"/>
                <w:bCs/>
              </w:rPr>
            </w:pPr>
          </w:p>
        </w:tc>
      </w:tr>
      <w:tr w:rsidR="00743126" w:rsidRPr="002127E0" w14:paraId="010A9EEA" w14:textId="77777777" w:rsidTr="00E30BA7">
        <w:trPr>
          <w:trHeight w:val="1045"/>
        </w:trPr>
        <w:tc>
          <w:tcPr>
            <w:tcW w:w="503" w:type="pct"/>
            <w:tcBorders>
              <w:top w:val="single" w:sz="4" w:space="0" w:color="auto"/>
              <w:left w:val="single" w:sz="4" w:space="0" w:color="auto"/>
              <w:bottom w:val="single" w:sz="4" w:space="0" w:color="auto"/>
              <w:right w:val="single" w:sz="4" w:space="0" w:color="auto"/>
            </w:tcBorders>
          </w:tcPr>
          <w:p w14:paraId="20EFAAC7" w14:textId="77777777" w:rsidR="00743126" w:rsidRPr="002127E0" w:rsidRDefault="00743126" w:rsidP="00314760">
            <w:pPr>
              <w:spacing w:after="0"/>
              <w:rPr>
                <w:rFonts w:ascii="Times New Roman" w:hAnsi="Times New Roman" w:cs="Times New Roman"/>
                <w:bCs/>
                <w:iCs/>
              </w:rPr>
            </w:pPr>
            <w:r w:rsidRPr="002127E0">
              <w:rPr>
                <w:rFonts w:ascii="Times New Roman" w:hAnsi="Times New Roman" w:cs="Times New Roman"/>
                <w:bCs/>
                <w:iCs/>
              </w:rPr>
              <w:t>T3</w:t>
            </w:r>
          </w:p>
        </w:tc>
        <w:tc>
          <w:tcPr>
            <w:tcW w:w="2066" w:type="pct"/>
            <w:tcBorders>
              <w:top w:val="single" w:sz="4" w:space="0" w:color="auto"/>
              <w:left w:val="single" w:sz="4" w:space="0" w:color="auto"/>
              <w:bottom w:val="single" w:sz="4" w:space="0" w:color="auto"/>
              <w:right w:val="single" w:sz="4" w:space="0" w:color="auto"/>
            </w:tcBorders>
          </w:tcPr>
          <w:p w14:paraId="257768F7" w14:textId="77777777" w:rsidR="00743126" w:rsidRPr="002127E0" w:rsidRDefault="00743126" w:rsidP="00314760">
            <w:pPr>
              <w:spacing w:after="0"/>
              <w:rPr>
                <w:rFonts w:ascii="Times New Roman" w:hAnsi="Times New Roman" w:cs="Times New Roman"/>
                <w:iCs/>
              </w:rPr>
            </w:pPr>
            <w:r w:rsidRPr="002127E0">
              <w:rPr>
                <w:rFonts w:ascii="Times New Roman" w:hAnsi="Times New Roman" w:cs="Times New Roman"/>
                <w:iCs/>
              </w:rPr>
              <w:t>Mėlynos šviesos spektro panaikinimas</w:t>
            </w:r>
          </w:p>
          <w:p w14:paraId="710288F2" w14:textId="77777777" w:rsidR="00743126" w:rsidRPr="002127E0" w:rsidRDefault="00743126" w:rsidP="00314760">
            <w:pPr>
              <w:spacing w:after="0"/>
              <w:rPr>
                <w:rFonts w:ascii="Times New Roman" w:hAnsi="Times New Roman" w:cs="Times New Roman"/>
                <w:iCs/>
              </w:rPr>
            </w:pPr>
            <w:r w:rsidRPr="002127E0">
              <w:rPr>
                <w:rFonts w:ascii="Times New Roman" w:hAnsi="Times New Roman" w:cs="Times New Roman"/>
                <w:iCs/>
              </w:rPr>
              <w:t>Yra specialus apšvietimo režimas panaikinantis mėlynos šviesos spektrą</w:t>
            </w:r>
          </w:p>
        </w:tc>
        <w:tc>
          <w:tcPr>
            <w:tcW w:w="841" w:type="pct"/>
            <w:gridSpan w:val="2"/>
            <w:tcBorders>
              <w:top w:val="single" w:sz="4" w:space="0" w:color="auto"/>
              <w:left w:val="single" w:sz="4" w:space="0" w:color="auto"/>
              <w:bottom w:val="single" w:sz="4" w:space="0" w:color="auto"/>
              <w:right w:val="single" w:sz="4" w:space="0" w:color="auto"/>
            </w:tcBorders>
          </w:tcPr>
          <w:p w14:paraId="094C951E" w14:textId="77777777" w:rsidR="00743126" w:rsidRPr="002127E0" w:rsidRDefault="00743126" w:rsidP="00314760">
            <w:pPr>
              <w:spacing w:after="0"/>
              <w:rPr>
                <w:rFonts w:ascii="Times New Roman" w:hAnsi="Times New Roman" w:cs="Times New Roman"/>
                <w:bCs/>
              </w:rPr>
            </w:pPr>
            <w:r w:rsidRPr="002127E0">
              <w:rPr>
                <w:rFonts w:ascii="Times New Roman" w:hAnsi="Times New Roman" w:cs="Times New Roman"/>
                <w:bCs/>
              </w:rPr>
              <w:t>Statinis: (yra/nėra)</w:t>
            </w:r>
          </w:p>
        </w:tc>
        <w:tc>
          <w:tcPr>
            <w:tcW w:w="854" w:type="pct"/>
            <w:tcBorders>
              <w:top w:val="single" w:sz="4" w:space="0" w:color="auto"/>
              <w:left w:val="single" w:sz="4" w:space="0" w:color="auto"/>
              <w:bottom w:val="single" w:sz="4" w:space="0" w:color="auto"/>
              <w:right w:val="single" w:sz="4" w:space="0" w:color="auto"/>
            </w:tcBorders>
          </w:tcPr>
          <w:p w14:paraId="5A015446" w14:textId="77777777" w:rsidR="00743126" w:rsidRPr="002127E0" w:rsidRDefault="00743126" w:rsidP="00314760">
            <w:pPr>
              <w:spacing w:after="0"/>
              <w:rPr>
                <w:rFonts w:ascii="Times New Roman" w:hAnsi="Times New Roman" w:cs="Times New Roman"/>
                <w:bCs/>
                <w:lang w:val="en-US"/>
              </w:rPr>
            </w:pPr>
            <w:r w:rsidRPr="002127E0">
              <w:rPr>
                <w:rFonts w:ascii="Times New Roman" w:hAnsi="Times New Roman" w:cs="Times New Roman"/>
                <w:bCs/>
              </w:rPr>
              <w:t>L</w:t>
            </w:r>
            <w:r w:rsidRPr="002127E0">
              <w:rPr>
                <w:rFonts w:ascii="Times New Roman" w:hAnsi="Times New Roman" w:cs="Times New Roman"/>
                <w:bCs/>
                <w:vertAlign w:val="subscript"/>
              </w:rPr>
              <w:t xml:space="preserve">3 </w:t>
            </w:r>
            <w:r w:rsidRPr="002127E0">
              <w:rPr>
                <w:rFonts w:ascii="Times New Roman" w:hAnsi="Times New Roman" w:cs="Times New Roman"/>
                <w:bCs/>
                <w:vertAlign w:val="subscript"/>
                <w:lang w:val="en-US"/>
              </w:rPr>
              <w:t xml:space="preserve">=  </w:t>
            </w:r>
            <w:r w:rsidRPr="002127E0">
              <w:rPr>
                <w:rFonts w:ascii="Times New Roman" w:hAnsi="Times New Roman" w:cs="Times New Roman"/>
                <w:bCs/>
                <w:lang w:val="en-US"/>
              </w:rPr>
              <w:t>10</w:t>
            </w:r>
          </w:p>
          <w:p w14:paraId="000ADA00" w14:textId="77777777" w:rsidR="00743126" w:rsidRPr="002127E0" w:rsidRDefault="00743126" w:rsidP="00314760">
            <w:pPr>
              <w:spacing w:after="0"/>
              <w:rPr>
                <w:rFonts w:ascii="Times New Roman" w:hAnsi="Times New Roman" w:cs="Times New Roman"/>
                <w:bCs/>
              </w:rPr>
            </w:pPr>
          </w:p>
        </w:tc>
        <w:tc>
          <w:tcPr>
            <w:tcW w:w="735" w:type="pct"/>
            <w:tcBorders>
              <w:top w:val="single" w:sz="4" w:space="0" w:color="auto"/>
              <w:left w:val="single" w:sz="4" w:space="0" w:color="auto"/>
              <w:bottom w:val="single" w:sz="4" w:space="0" w:color="auto"/>
              <w:right w:val="single" w:sz="4" w:space="0" w:color="auto"/>
            </w:tcBorders>
          </w:tcPr>
          <w:p w14:paraId="3B59D9F0" w14:textId="77777777" w:rsidR="00743126" w:rsidRPr="002127E0" w:rsidRDefault="00743126" w:rsidP="00314760">
            <w:pPr>
              <w:spacing w:after="0"/>
              <w:rPr>
                <w:rFonts w:ascii="Times New Roman" w:hAnsi="Times New Roman" w:cs="Times New Roman"/>
                <w:bCs/>
              </w:rPr>
            </w:pPr>
          </w:p>
        </w:tc>
      </w:tr>
    </w:tbl>
    <w:p w14:paraId="0F7F2624" w14:textId="77777777" w:rsidR="00743126" w:rsidRPr="002127E0" w:rsidRDefault="00743126" w:rsidP="00743126">
      <w:pPr>
        <w:numPr>
          <w:ilvl w:val="0"/>
          <w:numId w:val="2"/>
        </w:numPr>
        <w:spacing w:before="240"/>
        <w:rPr>
          <w:rFonts w:ascii="Times New Roman" w:hAnsi="Times New Roman" w:cs="Times New Roman"/>
        </w:rPr>
      </w:pPr>
      <w:r w:rsidRPr="002127E0">
        <w:rPr>
          <w:rFonts w:ascii="Times New Roman" w:hAnsi="Times New Roman" w:cs="Times New Roman"/>
        </w:rPr>
        <w:t>Pasiūlymo kainos kriterijus K bus įvertinamas eurais (su PVM) pagal tiekėjų kainas, nurodytas pasiūlyme.</w:t>
      </w:r>
    </w:p>
    <w:p w14:paraId="1BE6F039" w14:textId="77777777" w:rsidR="00743126" w:rsidRPr="002127E0" w:rsidRDefault="00743126" w:rsidP="00743126">
      <w:pPr>
        <w:numPr>
          <w:ilvl w:val="0"/>
          <w:numId w:val="2"/>
        </w:numPr>
        <w:rPr>
          <w:rFonts w:ascii="Times New Roman" w:hAnsi="Times New Roman" w:cs="Times New Roman"/>
        </w:rPr>
      </w:pPr>
      <w:r w:rsidRPr="002127E0">
        <w:rPr>
          <w:rFonts w:ascii="Times New Roman" w:hAnsi="Times New Roman" w:cs="Times New Roman"/>
        </w:rPr>
        <w:t xml:space="preserve">Techninių charakteristikų kokybės kriterijus (T) bus įvertinamas pagal tiekėjų su pasiūlymais gamintojo pateiktą originalią techninę dokumentaciją anglų ir lietuvių kalba. Tiekėjas pasiūlyme turi nurodyti konkretų gamintojo dokumentacijos puslapį ir pastraipą, kurioje yra pateikiama matuojamo parametro reikšmė. </w:t>
      </w:r>
    </w:p>
    <w:p w14:paraId="059A8215" w14:textId="77777777" w:rsidR="00743126" w:rsidRPr="002127E0" w:rsidRDefault="00743126" w:rsidP="00743126">
      <w:pPr>
        <w:numPr>
          <w:ilvl w:val="0"/>
          <w:numId w:val="3"/>
        </w:numPr>
        <w:spacing w:after="0"/>
        <w:rPr>
          <w:rFonts w:ascii="Times New Roman" w:hAnsi="Times New Roman" w:cs="Times New Roman"/>
        </w:rPr>
      </w:pPr>
      <w:r w:rsidRPr="002127E0">
        <w:rPr>
          <w:rFonts w:ascii="Times New Roman" w:hAnsi="Times New Roman" w:cs="Times New Roman"/>
        </w:rPr>
        <w:t>Pasiūlymo ekonominio naudingumo (kainos ir kokybės santykio) apskaičiavimo tvarka (formulė) yra pateikiama žemiau:</w:t>
      </w:r>
    </w:p>
    <w:p w14:paraId="137D006A" w14:textId="77777777" w:rsidR="00743126" w:rsidRPr="002127E0" w:rsidRDefault="00743126" w:rsidP="00743126">
      <w:pPr>
        <w:numPr>
          <w:ilvl w:val="1"/>
          <w:numId w:val="3"/>
        </w:numPr>
        <w:rPr>
          <w:rFonts w:ascii="Times New Roman" w:hAnsi="Times New Roman" w:cs="Times New Roman"/>
        </w:rPr>
      </w:pPr>
      <w:r w:rsidRPr="002127E0">
        <w:rPr>
          <w:rFonts w:ascii="Times New Roman" w:hAnsi="Times New Roman" w:cs="Times New Roman"/>
          <w:b/>
        </w:rPr>
        <w:lastRenderedPageBreak/>
        <w:t xml:space="preserve"> Pasiūlymo ekonominis naudingumas (kainos ir kokybės santykis)</w:t>
      </w:r>
      <w:r w:rsidRPr="002127E0">
        <w:rPr>
          <w:rFonts w:ascii="Times New Roman" w:hAnsi="Times New Roman" w:cs="Times New Roman"/>
        </w:rPr>
        <w:t xml:space="preserve"> (E) apskaičiuojamas sudedant tiekėjo pasiūlymo kainos (K) ir techninio kriterijaus (T) balus:</w:t>
      </w:r>
    </w:p>
    <w:p w14:paraId="3D8594BF" w14:textId="77777777" w:rsidR="00743126" w:rsidRPr="002127E0" w:rsidRDefault="00743126" w:rsidP="00743126">
      <w:pPr>
        <w:jc w:val="center"/>
        <w:rPr>
          <w:rFonts w:ascii="Times New Roman" w:hAnsi="Times New Roman" w:cs="Times New Roman"/>
          <w:b/>
          <w:vertAlign w:val="subscript"/>
        </w:rPr>
      </w:pPr>
      <w:r w:rsidRPr="002127E0">
        <w:rPr>
          <w:rFonts w:ascii="Times New Roman" w:hAnsi="Times New Roman" w:cs="Times New Roman"/>
          <w:b/>
        </w:rPr>
        <w:t>E=K+T</w:t>
      </w:r>
    </w:p>
    <w:p w14:paraId="48A8485A" w14:textId="77777777" w:rsidR="00743126" w:rsidRPr="002127E0" w:rsidRDefault="00743126" w:rsidP="00743126">
      <w:pPr>
        <w:numPr>
          <w:ilvl w:val="2"/>
          <w:numId w:val="3"/>
        </w:numPr>
        <w:rPr>
          <w:rFonts w:ascii="Times New Roman" w:hAnsi="Times New Roman" w:cs="Times New Roman"/>
        </w:rPr>
      </w:pPr>
      <w:r w:rsidRPr="002127E0">
        <w:rPr>
          <w:rFonts w:ascii="Times New Roman" w:hAnsi="Times New Roman" w:cs="Times New Roman"/>
        </w:rPr>
        <w:t>Pasiūlymo kainos (K) balas yra apskaičiuojamas mažiausios pasiūlytos kainos (</w:t>
      </w:r>
      <w:proofErr w:type="spellStart"/>
      <w:r w:rsidRPr="002127E0">
        <w:rPr>
          <w:rFonts w:ascii="Times New Roman" w:hAnsi="Times New Roman" w:cs="Times New Roman"/>
        </w:rPr>
        <w:t>K</w:t>
      </w:r>
      <w:r w:rsidRPr="002127E0">
        <w:rPr>
          <w:rFonts w:ascii="Times New Roman" w:hAnsi="Times New Roman" w:cs="Times New Roman"/>
          <w:vertAlign w:val="subscript"/>
        </w:rPr>
        <w:t>min</w:t>
      </w:r>
      <w:proofErr w:type="spellEnd"/>
      <w:r w:rsidRPr="002127E0">
        <w:rPr>
          <w:rFonts w:ascii="Times New Roman" w:hAnsi="Times New Roman" w:cs="Times New Roman"/>
        </w:rPr>
        <w:t>) ir vertinamo pasiūlymo kainos (K</w:t>
      </w:r>
      <w:r w:rsidRPr="002127E0">
        <w:rPr>
          <w:rFonts w:ascii="Times New Roman" w:hAnsi="Times New Roman" w:cs="Times New Roman"/>
          <w:vertAlign w:val="subscript"/>
        </w:rPr>
        <w:t>V</w:t>
      </w:r>
      <w:r w:rsidRPr="002127E0">
        <w:rPr>
          <w:rFonts w:ascii="Times New Roman" w:hAnsi="Times New Roman" w:cs="Times New Roman"/>
        </w:rPr>
        <w:t>) santykį padauginant iš kainos lyginamojo svorio (X):</w:t>
      </w:r>
    </w:p>
    <w:p w14:paraId="7AEC887F" w14:textId="77777777" w:rsidR="00743126" w:rsidRPr="002127E0" w:rsidRDefault="00743126" w:rsidP="00743126">
      <w:pPr>
        <w:rPr>
          <w:rFonts w:ascii="Times New Roman" w:hAnsi="Times New Roman" w:cs="Times New Roman"/>
          <w:b/>
        </w:rPr>
      </w:pPr>
      <m:oMathPara>
        <m:oMath>
          <m:r>
            <m:rPr>
              <m:sty m:val="b"/>
            </m:rPr>
            <w:rPr>
              <w:rFonts w:ascii="Cambria Math" w:hAnsi="Cambria Math" w:cs="Times New Roman"/>
            </w:rPr>
            <m:t>K=</m:t>
          </m:r>
          <m:f>
            <m:fPr>
              <m:ctrlPr>
                <w:rPr>
                  <w:rFonts w:ascii="Cambria Math" w:hAnsi="Cambria Math" w:cs="Times New Roman"/>
                  <w:b/>
                </w:rPr>
              </m:ctrlPr>
            </m:fPr>
            <m:num>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min</m:t>
                  </m:r>
                </m:sub>
              </m:sSub>
            </m:num>
            <m:den>
              <m:sSub>
                <m:sSubPr>
                  <m:ctrlPr>
                    <w:rPr>
                      <w:rFonts w:ascii="Cambria Math" w:hAnsi="Cambria Math" w:cs="Times New Roman"/>
                      <w:b/>
                    </w:rPr>
                  </m:ctrlPr>
                </m:sSubPr>
                <m:e>
                  <m:r>
                    <m:rPr>
                      <m:sty m:val="b"/>
                    </m:rPr>
                    <w:rPr>
                      <w:rFonts w:ascii="Cambria Math" w:hAnsi="Cambria Math" w:cs="Times New Roman"/>
                    </w:rPr>
                    <m:t>K</m:t>
                  </m:r>
                </m:e>
                <m:sub>
                  <m:r>
                    <m:rPr>
                      <m:sty m:val="b"/>
                    </m:rPr>
                    <w:rPr>
                      <w:rFonts w:ascii="Cambria Math" w:hAnsi="Cambria Math" w:cs="Times New Roman"/>
                    </w:rPr>
                    <m:t>v</m:t>
                  </m:r>
                </m:sub>
              </m:sSub>
            </m:den>
          </m:f>
          <m:r>
            <m:rPr>
              <m:sty m:val="b"/>
            </m:rPr>
            <w:rPr>
              <w:rFonts w:ascii="Cambria Math" w:hAnsi="Cambria Math" w:cs="Times New Roman"/>
            </w:rPr>
            <m:t xml:space="preserve"> ×X</m:t>
          </m:r>
        </m:oMath>
      </m:oMathPara>
    </w:p>
    <w:p w14:paraId="5F3D6E3D" w14:textId="77777777" w:rsidR="00743126" w:rsidRPr="002127E0" w:rsidRDefault="00743126" w:rsidP="00743126">
      <w:pPr>
        <w:numPr>
          <w:ilvl w:val="2"/>
          <w:numId w:val="3"/>
        </w:numPr>
        <w:rPr>
          <w:rFonts w:ascii="Times New Roman" w:hAnsi="Times New Roman" w:cs="Times New Roman"/>
        </w:rPr>
      </w:pPr>
      <w:r w:rsidRPr="002127E0">
        <w:rPr>
          <w:rFonts w:ascii="Times New Roman" w:hAnsi="Times New Roman" w:cs="Times New Roman"/>
        </w:rPr>
        <w:t>Siūlomo objekto techniniai pranašumai įvertinami statiniu vertinimo būdu ir neturi skaitinių išraiškų (yra arba nėra), todėl parametro įvertinimas apskaičiuojamas pagal formulę:</w:t>
      </w:r>
    </w:p>
    <w:p w14:paraId="52BB0EF9" w14:textId="77777777" w:rsidR="00743126" w:rsidRPr="002127E0" w:rsidRDefault="00743126" w:rsidP="00DE4B7E">
      <w:pPr>
        <w:spacing w:after="0"/>
        <w:rPr>
          <w:rFonts w:ascii="Times New Roman" w:hAnsi="Times New Roman" w:cs="Times New Roman"/>
        </w:rPr>
      </w:pPr>
      <w:r w:rsidRPr="002127E0">
        <w:rPr>
          <w:rFonts w:ascii="Times New Roman" w:hAnsi="Times New Roman" w:cs="Times New Roman"/>
        </w:rPr>
        <w:t xml:space="preserve">Jei siūlomas objektas turi nurodytą pranašumą: </w:t>
      </w:r>
      <w:r w:rsidRPr="002127E0">
        <w:rPr>
          <w:rFonts w:ascii="Times New Roman" w:hAnsi="Times New Roman" w:cs="Times New Roman"/>
          <w:i/>
        </w:rPr>
        <w:t>T = L</w:t>
      </w:r>
    </w:p>
    <w:p w14:paraId="6D3A471D" w14:textId="77777777" w:rsidR="00743126" w:rsidRPr="002127E0" w:rsidRDefault="00743126" w:rsidP="00743126">
      <w:pPr>
        <w:rPr>
          <w:rFonts w:ascii="Times New Roman" w:hAnsi="Times New Roman" w:cs="Times New Roman"/>
          <w:i/>
        </w:rPr>
      </w:pPr>
      <w:r w:rsidRPr="002127E0">
        <w:rPr>
          <w:rFonts w:ascii="Times New Roman" w:hAnsi="Times New Roman" w:cs="Times New Roman"/>
        </w:rPr>
        <w:t xml:space="preserve">Jei siūlomas objektas neturi nurodyto pranašumo: </w:t>
      </w:r>
      <w:r w:rsidRPr="002127E0">
        <w:rPr>
          <w:rFonts w:ascii="Times New Roman" w:hAnsi="Times New Roman" w:cs="Times New Roman"/>
          <w:i/>
        </w:rPr>
        <w:t>T = L = 0</w:t>
      </w:r>
    </w:p>
    <w:p w14:paraId="6FC70983" w14:textId="71C12F0A" w:rsidR="00743126" w:rsidRPr="00872FD4" w:rsidRDefault="00872FD4" w:rsidP="00872FD4">
      <w:pPr>
        <w:spacing w:after="0"/>
        <w:rPr>
          <w:rFonts w:ascii="Times New Roman" w:hAnsi="Times New Roman" w:cs="Times New Roman"/>
          <w:b/>
          <w:bCs/>
        </w:rPr>
      </w:pPr>
      <w:r w:rsidRPr="00FC434C">
        <w:rPr>
          <w:rFonts w:ascii="Times New Roman" w:hAnsi="Times New Roman" w:cs="Times New Roman"/>
          <w:b/>
          <w:bCs/>
        </w:rPr>
        <w:t>Ekonominio naudingumo kokybės kriterijaus vertinimo aprašymas</w:t>
      </w:r>
    </w:p>
    <w:tbl>
      <w:tblPr>
        <w:tblW w:w="4856" w:type="pct"/>
        <w:tblInd w:w="-1" w:type="dxa"/>
        <w:tblCellMar>
          <w:left w:w="10" w:type="dxa"/>
          <w:right w:w="10" w:type="dxa"/>
        </w:tblCellMar>
        <w:tblLook w:val="04A0" w:firstRow="1" w:lastRow="0" w:firstColumn="1" w:lastColumn="0" w:noHBand="0" w:noVBand="1"/>
      </w:tblPr>
      <w:tblGrid>
        <w:gridCol w:w="3525"/>
        <w:gridCol w:w="5826"/>
      </w:tblGrid>
      <w:tr w:rsidR="00872FD4" w:rsidRPr="00FC434C" w14:paraId="76122D22" w14:textId="77777777" w:rsidTr="00E2732E">
        <w:trPr>
          <w:trHeight w:val="348"/>
        </w:trPr>
        <w:tc>
          <w:tcPr>
            <w:tcW w:w="352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5DBA452E" w14:textId="77777777" w:rsidR="00872FD4" w:rsidRPr="00FC434C" w:rsidRDefault="00872FD4" w:rsidP="00872FD4">
            <w:pPr>
              <w:spacing w:after="0" w:line="256" w:lineRule="auto"/>
              <w:rPr>
                <w:rFonts w:ascii="Times New Roman" w:eastAsia="Calibri" w:hAnsi="Times New Roman" w:cs="Times New Roman"/>
                <w:b/>
                <w:lang w:eastAsia="en-US"/>
              </w:rPr>
            </w:pPr>
            <w:r w:rsidRPr="00FC434C">
              <w:rPr>
                <w:rFonts w:ascii="Times New Roman" w:eastAsia="Calibri" w:hAnsi="Times New Roman" w:cs="Times New Roman"/>
                <w:b/>
                <w:lang w:eastAsia="en-US"/>
              </w:rPr>
              <w:t>Antras kriterijus (T)</w:t>
            </w:r>
          </w:p>
        </w:tc>
        <w:tc>
          <w:tcPr>
            <w:tcW w:w="582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4DFCCB5A" w14:textId="77777777" w:rsidR="00872FD4" w:rsidRPr="00FC434C" w:rsidRDefault="00872FD4" w:rsidP="00872FD4">
            <w:pPr>
              <w:spacing w:after="0" w:line="256" w:lineRule="auto"/>
              <w:ind w:left="138" w:right="48"/>
              <w:rPr>
                <w:rFonts w:ascii="Times New Roman" w:eastAsia="Calibri" w:hAnsi="Times New Roman" w:cs="Times New Roman"/>
                <w:b/>
                <w:lang w:eastAsia="en-US"/>
              </w:rPr>
            </w:pPr>
            <w:r w:rsidRPr="00FC434C">
              <w:rPr>
                <w:rFonts w:ascii="Times New Roman" w:eastAsia="Calibri" w:hAnsi="Times New Roman" w:cs="Times New Roman"/>
                <w:b/>
                <w:bCs/>
                <w:lang w:eastAsia="en-US"/>
              </w:rPr>
              <w:t>Techniniai pranašumai</w:t>
            </w:r>
          </w:p>
        </w:tc>
      </w:tr>
      <w:tr w:rsidR="00872FD4" w:rsidRPr="00FC434C" w14:paraId="52C8E613" w14:textId="77777777" w:rsidTr="00E2732E">
        <w:trPr>
          <w:trHeight w:val="348"/>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325A71B4" w14:textId="77777777" w:rsidR="00872FD4" w:rsidRPr="00FC434C" w:rsidRDefault="00872FD4" w:rsidP="00872FD4">
            <w:pPr>
              <w:spacing w:after="0" w:line="240" w:lineRule="auto"/>
              <w:rPr>
                <w:rFonts w:ascii="Times New Roman" w:eastAsia="Calibri" w:hAnsi="Times New Roman" w:cs="Times New Roman"/>
                <w:lang w:eastAsia="zh-CN"/>
              </w:rPr>
            </w:pPr>
            <w:r w:rsidRPr="00FC434C">
              <w:rPr>
                <w:rFonts w:ascii="Times New Roman" w:eastAsia="Calibri" w:hAnsi="Times New Roman" w:cs="Times New Roman"/>
                <w:lang w:eastAsia="zh-CN"/>
              </w:rPr>
              <w:t>Pirmas parametras (T</w:t>
            </w:r>
            <w:r w:rsidRPr="00FC434C">
              <w:rPr>
                <w:rFonts w:ascii="Times New Roman" w:eastAsia="Calibri" w:hAnsi="Times New Roman" w:cs="Times New Roman"/>
                <w:vertAlign w:val="subscript"/>
                <w:lang w:eastAsia="zh-CN"/>
              </w:rPr>
              <w:t>1</w:t>
            </w:r>
            <w:r w:rsidRPr="00FC434C">
              <w:rPr>
                <w:rFonts w:ascii="Times New Roman" w:eastAsia="Calibri" w:hAnsi="Times New Roman" w:cs="Times New Roman"/>
                <w:lang w:eastAsia="zh-CN"/>
              </w:rPr>
              <w:t>)</w:t>
            </w:r>
          </w:p>
        </w:tc>
      </w:tr>
      <w:tr w:rsidR="00872FD4" w:rsidRPr="00FC434C" w14:paraId="3A6CC909" w14:textId="77777777" w:rsidTr="00E2732E">
        <w:trPr>
          <w:trHeight w:val="680"/>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F3F06" w14:textId="77777777" w:rsidR="00872FD4" w:rsidRPr="00FC434C" w:rsidRDefault="00872FD4" w:rsidP="00BE37FF">
            <w:pPr>
              <w:spacing w:line="256" w:lineRule="auto"/>
              <w:rPr>
                <w:rFonts w:ascii="Times New Roman" w:eastAsia="Calibri" w:hAnsi="Times New Roman" w:cs="Times New Roman"/>
                <w:b/>
                <w:bCs/>
                <w:lang w:eastAsia="en-US"/>
              </w:rPr>
            </w:pPr>
          </w:p>
        </w:tc>
        <w:tc>
          <w:tcPr>
            <w:tcW w:w="5826" w:type="dxa"/>
            <w:tcBorders>
              <w:top w:val="single" w:sz="4" w:space="0" w:color="000000"/>
              <w:left w:val="single" w:sz="4" w:space="0" w:color="000000"/>
              <w:bottom w:val="single" w:sz="4" w:space="0" w:color="000000"/>
              <w:right w:val="single" w:sz="4" w:space="0" w:color="000000"/>
            </w:tcBorders>
            <w:shd w:val="clear" w:color="auto" w:fill="auto"/>
          </w:tcPr>
          <w:p w14:paraId="2F916DAC" w14:textId="3D38272D" w:rsidR="00872FD4" w:rsidRPr="00FC434C" w:rsidRDefault="00872FD4" w:rsidP="00BE37FF">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0 balų</w:t>
            </w:r>
            <w:r w:rsidR="00351D3C">
              <w:rPr>
                <w:rFonts w:ascii="Times New Roman" w:eastAsia="Calibri" w:hAnsi="Times New Roman" w:cs="Times New Roman"/>
                <w:lang w:eastAsia="en-US"/>
              </w:rPr>
              <w:t>,</w:t>
            </w:r>
            <w:r w:rsidRPr="00FC434C">
              <w:rPr>
                <w:rFonts w:ascii="Times New Roman" w:eastAsia="Calibri" w:hAnsi="Times New Roman" w:cs="Times New Roman"/>
                <w:lang w:eastAsia="en-US"/>
              </w:rPr>
              <w:t xml:space="preserve"> </w:t>
            </w:r>
            <w:r w:rsidR="00351D3C" w:rsidRPr="00351D3C">
              <w:rPr>
                <w:rFonts w:ascii="Times New Roman" w:eastAsia="Calibri" w:hAnsi="Times New Roman" w:cs="Times New Roman"/>
                <w:lang w:eastAsia="en-US"/>
              </w:rPr>
              <w:t xml:space="preserve">tiekėjas </w:t>
            </w:r>
            <w:r w:rsidR="00351D3C">
              <w:rPr>
                <w:rFonts w:ascii="Times New Roman" w:eastAsia="Calibri" w:hAnsi="Times New Roman" w:cs="Times New Roman"/>
                <w:lang w:eastAsia="en-US"/>
              </w:rPr>
              <w:t>ne</w:t>
            </w:r>
            <w:r w:rsidR="00351D3C" w:rsidRPr="00351D3C">
              <w:rPr>
                <w:rFonts w:ascii="Times New Roman" w:eastAsia="Calibri" w:hAnsi="Times New Roman" w:cs="Times New Roman"/>
                <w:lang w:eastAsia="en-US"/>
              </w:rPr>
              <w:t>užtikrina galimyb</w:t>
            </w:r>
            <w:r w:rsidR="00351D3C">
              <w:rPr>
                <w:rFonts w:ascii="Times New Roman" w:eastAsia="Calibri" w:hAnsi="Times New Roman" w:cs="Times New Roman"/>
                <w:lang w:eastAsia="en-US"/>
              </w:rPr>
              <w:t>ės</w:t>
            </w:r>
            <w:r w:rsidR="00351D3C" w:rsidRPr="00351D3C">
              <w:rPr>
                <w:rFonts w:ascii="Times New Roman" w:eastAsia="Calibri" w:hAnsi="Times New Roman" w:cs="Times New Roman"/>
                <w:lang w:eastAsia="en-US"/>
              </w:rPr>
              <w:t xml:space="preserve"> įsigyti siūlomos prekės originali</w:t>
            </w:r>
            <w:r w:rsidR="00DE4B7E">
              <w:rPr>
                <w:rFonts w:ascii="Times New Roman" w:eastAsia="Calibri" w:hAnsi="Times New Roman" w:cs="Times New Roman"/>
                <w:lang w:eastAsia="en-US"/>
              </w:rPr>
              <w:t>ų</w:t>
            </w:r>
            <w:r w:rsidR="00351D3C" w:rsidRPr="00351D3C">
              <w:rPr>
                <w:rFonts w:ascii="Times New Roman" w:eastAsia="Calibri" w:hAnsi="Times New Roman" w:cs="Times New Roman"/>
                <w:lang w:eastAsia="en-US"/>
              </w:rPr>
              <w:t xml:space="preserve"> (arba joms lygiaver</w:t>
            </w:r>
            <w:r w:rsidR="00DE4B7E">
              <w:rPr>
                <w:rFonts w:ascii="Times New Roman" w:eastAsia="Calibri" w:hAnsi="Times New Roman" w:cs="Times New Roman"/>
                <w:lang w:eastAsia="en-US"/>
              </w:rPr>
              <w:t>čių</w:t>
            </w:r>
            <w:r w:rsidR="00351D3C" w:rsidRPr="00351D3C">
              <w:rPr>
                <w:rFonts w:ascii="Times New Roman" w:eastAsia="Calibri" w:hAnsi="Times New Roman" w:cs="Times New Roman"/>
                <w:lang w:eastAsia="en-US"/>
              </w:rPr>
              <w:t>) atsargin</w:t>
            </w:r>
            <w:r w:rsidR="00DE4B7E">
              <w:rPr>
                <w:rFonts w:ascii="Times New Roman" w:eastAsia="Calibri" w:hAnsi="Times New Roman" w:cs="Times New Roman"/>
                <w:lang w:eastAsia="en-US"/>
              </w:rPr>
              <w:t>ių</w:t>
            </w:r>
            <w:r w:rsidR="00351D3C" w:rsidRPr="00351D3C">
              <w:rPr>
                <w:rFonts w:ascii="Times New Roman" w:eastAsia="Calibri" w:hAnsi="Times New Roman" w:cs="Times New Roman"/>
                <w:lang w:eastAsia="en-US"/>
              </w:rPr>
              <w:t xml:space="preserve"> dali</w:t>
            </w:r>
            <w:r w:rsidR="00DE4B7E">
              <w:rPr>
                <w:rFonts w:ascii="Times New Roman" w:eastAsia="Calibri" w:hAnsi="Times New Roman" w:cs="Times New Roman"/>
                <w:lang w:eastAsia="en-US"/>
              </w:rPr>
              <w:t>ų</w:t>
            </w:r>
            <w:r w:rsidR="00351D3C" w:rsidRPr="00351D3C">
              <w:rPr>
                <w:rFonts w:ascii="Times New Roman" w:eastAsia="Calibri" w:hAnsi="Times New Roman" w:cs="Times New Roman"/>
                <w:lang w:eastAsia="en-US"/>
              </w:rPr>
              <w:t xml:space="preserve"> (jų tiekimą rinkai) ne trumpiau kaip 10 metų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p w14:paraId="79292491" w14:textId="770D3F0D" w:rsidR="00872FD4" w:rsidRPr="00FC434C" w:rsidRDefault="00351D3C" w:rsidP="00BE37FF">
            <w:pPr>
              <w:spacing w:line="259" w:lineRule="auto"/>
              <w:ind w:left="138" w:right="48"/>
              <w:jc w:val="both"/>
              <w:rPr>
                <w:rFonts w:ascii="Times New Roman" w:eastAsia="Calibri" w:hAnsi="Times New Roman" w:cs="Times New Roman"/>
                <w:lang w:eastAsia="en-US"/>
              </w:rPr>
            </w:pPr>
            <w:r>
              <w:rPr>
                <w:rFonts w:ascii="Times New Roman" w:eastAsia="Calibri" w:hAnsi="Times New Roman" w:cs="Times New Roman"/>
                <w:lang w:eastAsia="en-US"/>
              </w:rPr>
              <w:t>15</w:t>
            </w:r>
            <w:r w:rsidR="00872FD4" w:rsidRPr="00FC434C">
              <w:rPr>
                <w:rFonts w:ascii="Times New Roman" w:eastAsia="Calibri" w:hAnsi="Times New Roman" w:cs="Times New Roman"/>
                <w:lang w:eastAsia="en-US"/>
              </w:rPr>
              <w:t xml:space="preserve"> bal</w:t>
            </w:r>
            <w:r>
              <w:rPr>
                <w:rFonts w:ascii="Times New Roman" w:eastAsia="Calibri" w:hAnsi="Times New Roman" w:cs="Times New Roman"/>
                <w:lang w:eastAsia="en-US"/>
              </w:rPr>
              <w:t>ų skiriama, kai</w:t>
            </w:r>
            <w:r w:rsidR="00872FD4" w:rsidRPr="00FC434C">
              <w:rPr>
                <w:rFonts w:ascii="Times New Roman" w:eastAsia="Calibri" w:hAnsi="Times New Roman" w:cs="Times New Roman"/>
                <w:lang w:eastAsia="en-US"/>
              </w:rPr>
              <w:t xml:space="preserve"> </w:t>
            </w:r>
            <w:r>
              <w:rPr>
                <w:rFonts w:ascii="Times New Roman" w:eastAsia="Calibri" w:hAnsi="Times New Roman" w:cs="Times New Roman"/>
                <w:lang w:eastAsia="en-US"/>
              </w:rPr>
              <w:t>t</w:t>
            </w:r>
            <w:r w:rsidRPr="00351D3C">
              <w:rPr>
                <w:rFonts w:ascii="Times New Roman" w:eastAsia="Calibri" w:hAnsi="Times New Roman" w:cs="Times New Roman"/>
                <w:lang w:eastAsia="en-US"/>
              </w:rPr>
              <w:t>iekėjas</w:t>
            </w:r>
            <w:r>
              <w:rPr>
                <w:rFonts w:ascii="Times New Roman" w:eastAsia="Calibri" w:hAnsi="Times New Roman" w:cs="Times New Roman"/>
                <w:lang w:eastAsia="en-US"/>
              </w:rPr>
              <w:t xml:space="preserve"> </w:t>
            </w:r>
            <w:r w:rsidRPr="00351D3C">
              <w:rPr>
                <w:rFonts w:ascii="Times New Roman" w:eastAsia="Calibri" w:hAnsi="Times New Roman" w:cs="Times New Roman"/>
                <w:lang w:eastAsia="en-US"/>
              </w:rPr>
              <w:t>užtikrin</w:t>
            </w:r>
            <w:r>
              <w:rPr>
                <w:rFonts w:ascii="Times New Roman" w:eastAsia="Calibri" w:hAnsi="Times New Roman" w:cs="Times New Roman"/>
                <w:lang w:eastAsia="en-US"/>
              </w:rPr>
              <w:t>a</w:t>
            </w:r>
            <w:r w:rsidRPr="00351D3C">
              <w:rPr>
                <w:rFonts w:ascii="Times New Roman" w:eastAsia="Calibri" w:hAnsi="Times New Roman" w:cs="Times New Roman"/>
                <w:lang w:eastAsia="en-US"/>
              </w:rPr>
              <w:t xml:space="preserve"> galimybę įsigyti siūlomos prekės originalias (arba joms lygiavertes) atsargines dalis (jų tiekimą rinkai) ne trumpiau kaip 10 metų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tc>
      </w:tr>
      <w:tr w:rsidR="00872FD4" w:rsidRPr="00FC434C" w14:paraId="2F6CB4EF" w14:textId="77777777" w:rsidTr="00E2732E">
        <w:trPr>
          <w:trHeight w:val="348"/>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7A692992" w14:textId="77777777" w:rsidR="00872FD4" w:rsidRPr="00FC434C" w:rsidRDefault="00872FD4" w:rsidP="00872FD4">
            <w:pPr>
              <w:spacing w:after="0" w:line="256" w:lineRule="auto"/>
              <w:ind w:left="138" w:right="48"/>
              <w:rPr>
                <w:rFonts w:ascii="Times New Roman" w:eastAsia="Calibri" w:hAnsi="Times New Roman" w:cs="Times New Roman"/>
                <w:lang w:eastAsia="en-US"/>
              </w:rPr>
            </w:pPr>
            <w:r w:rsidRPr="00FC434C">
              <w:rPr>
                <w:rFonts w:ascii="Times New Roman" w:eastAsia="Calibri" w:hAnsi="Times New Roman" w:cs="Times New Roman"/>
                <w:lang w:eastAsia="en-US"/>
              </w:rPr>
              <w:t xml:space="preserve">Antras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2</w:t>
            </w:r>
            <w:r w:rsidRPr="00FC434C">
              <w:rPr>
                <w:rFonts w:ascii="Times New Roman" w:eastAsia="Calibri" w:hAnsi="Times New Roman" w:cs="Times New Roman"/>
                <w:lang w:eastAsia="zh-CN"/>
              </w:rPr>
              <w:t>)</w:t>
            </w:r>
          </w:p>
        </w:tc>
      </w:tr>
      <w:tr w:rsidR="00872FD4" w:rsidRPr="00FC434C" w14:paraId="578882E4" w14:textId="77777777" w:rsidTr="00E2732E">
        <w:trPr>
          <w:trHeight w:val="1107"/>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60811" w14:textId="77777777" w:rsidR="00872FD4" w:rsidRPr="00FC434C" w:rsidRDefault="00872FD4" w:rsidP="00BE37FF">
            <w:pPr>
              <w:spacing w:line="256" w:lineRule="auto"/>
              <w:rPr>
                <w:rFonts w:ascii="Times New Roman" w:eastAsia="Calibri" w:hAnsi="Times New Roman" w:cs="Times New Roman"/>
                <w:b/>
                <w:lang w:eastAsia="en-US"/>
              </w:rPr>
            </w:pPr>
          </w:p>
        </w:tc>
        <w:tc>
          <w:tcPr>
            <w:tcW w:w="5826" w:type="dxa"/>
            <w:tcBorders>
              <w:top w:val="single" w:sz="4" w:space="0" w:color="000000"/>
              <w:left w:val="single" w:sz="4" w:space="0" w:color="000000"/>
              <w:bottom w:val="single" w:sz="4" w:space="0" w:color="000000"/>
              <w:right w:val="single" w:sz="4" w:space="0" w:color="000000"/>
            </w:tcBorders>
            <w:shd w:val="clear" w:color="auto" w:fill="auto"/>
          </w:tcPr>
          <w:p w14:paraId="7D506CCF" w14:textId="33EE5C64" w:rsidR="00872FD4" w:rsidRPr="00FC434C" w:rsidRDefault="00872FD4" w:rsidP="00BE37FF">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0 balų skiriama, kai nėra siūloma</w:t>
            </w:r>
            <w:r w:rsidR="00351D3C" w:rsidRPr="00351D3C">
              <w:rPr>
                <w:rFonts w:ascii="Times New Roman" w:hAnsi="Times New Roman" w:cs="Times New Roman"/>
                <w:bCs/>
              </w:rPr>
              <w:t xml:space="preserve"> paciento kėdės apmušalo danga su galimybė pasirinkti apmušalo dangos spalvą, iš ne mažau 10 spalvų variantų</w:t>
            </w:r>
            <w:r w:rsidRPr="00FC434C">
              <w:rPr>
                <w:rFonts w:ascii="Times New Roman" w:hAnsi="Times New Roman" w:cs="Times New Roman"/>
                <w:bCs/>
              </w:rPr>
              <w:t>.</w:t>
            </w:r>
            <w:r w:rsidRPr="00FC434C">
              <w:rPr>
                <w:rFonts w:ascii="Times New Roman" w:eastAsia="Calibri" w:hAnsi="Times New Roman" w:cs="Times New Roman"/>
                <w:lang w:eastAsia="en-US"/>
              </w:rPr>
              <w:t xml:space="preserve"> </w:t>
            </w:r>
          </w:p>
          <w:p w14:paraId="116B2C20" w14:textId="02D7A1CD" w:rsidR="00872FD4" w:rsidRPr="00351D3C" w:rsidRDefault="00351D3C" w:rsidP="00351D3C">
            <w:pPr>
              <w:spacing w:line="259" w:lineRule="auto"/>
              <w:ind w:left="138" w:right="48"/>
              <w:jc w:val="both"/>
              <w:rPr>
                <w:rFonts w:ascii="Times New Roman" w:hAnsi="Times New Roman" w:cs="Times New Roman"/>
                <w:bCs/>
              </w:rPr>
            </w:pPr>
            <w:r>
              <w:rPr>
                <w:rFonts w:ascii="Times New Roman" w:eastAsia="Calibri" w:hAnsi="Times New Roman" w:cs="Times New Roman"/>
                <w:lang w:eastAsia="en-US"/>
              </w:rPr>
              <w:lastRenderedPageBreak/>
              <w:t>5</w:t>
            </w:r>
            <w:r w:rsidR="00872FD4" w:rsidRPr="00FC434C">
              <w:rPr>
                <w:rFonts w:ascii="Times New Roman" w:eastAsia="Calibri" w:hAnsi="Times New Roman" w:cs="Times New Roman"/>
                <w:lang w:eastAsia="en-US"/>
              </w:rPr>
              <w:t xml:space="preserve"> bal</w:t>
            </w:r>
            <w:r>
              <w:rPr>
                <w:rFonts w:ascii="Times New Roman" w:eastAsia="Calibri" w:hAnsi="Times New Roman" w:cs="Times New Roman"/>
                <w:lang w:eastAsia="en-US"/>
              </w:rPr>
              <w:t>ai</w:t>
            </w:r>
            <w:r w:rsidR="00872FD4" w:rsidRPr="00FC434C">
              <w:rPr>
                <w:rFonts w:ascii="Times New Roman" w:eastAsia="Calibri" w:hAnsi="Times New Roman" w:cs="Times New Roman"/>
                <w:lang w:eastAsia="en-US"/>
              </w:rPr>
              <w:t xml:space="preserve"> suteikiam</w:t>
            </w:r>
            <w:r>
              <w:rPr>
                <w:rFonts w:ascii="Times New Roman" w:eastAsia="Calibri" w:hAnsi="Times New Roman" w:cs="Times New Roman"/>
                <w:lang w:eastAsia="en-US"/>
              </w:rPr>
              <w:t>i</w:t>
            </w:r>
            <w:r w:rsidR="00872FD4" w:rsidRPr="00FC434C">
              <w:rPr>
                <w:rFonts w:ascii="Times New Roman" w:eastAsia="Calibri" w:hAnsi="Times New Roman" w:cs="Times New Roman"/>
                <w:lang w:eastAsia="en-US"/>
              </w:rPr>
              <w:t xml:space="preserve">, kai yra siūloma </w:t>
            </w:r>
            <w:r>
              <w:rPr>
                <w:rFonts w:ascii="Times New Roman" w:hAnsi="Times New Roman" w:cs="Times New Roman"/>
                <w:bCs/>
              </w:rPr>
              <w:t>p</w:t>
            </w:r>
            <w:r w:rsidRPr="00351D3C">
              <w:rPr>
                <w:rFonts w:ascii="Times New Roman" w:hAnsi="Times New Roman" w:cs="Times New Roman"/>
                <w:bCs/>
              </w:rPr>
              <w:t>aciento kėdės apmušalo danga</w:t>
            </w:r>
            <w:r>
              <w:rPr>
                <w:rFonts w:ascii="Times New Roman" w:hAnsi="Times New Roman" w:cs="Times New Roman"/>
                <w:bCs/>
              </w:rPr>
              <w:t xml:space="preserve"> su g</w:t>
            </w:r>
            <w:r w:rsidRPr="00351D3C">
              <w:rPr>
                <w:rFonts w:ascii="Times New Roman" w:hAnsi="Times New Roman" w:cs="Times New Roman"/>
                <w:bCs/>
              </w:rPr>
              <w:t xml:space="preserve">alimybė pasirinkti apmušalo dangos spalvą, </w:t>
            </w:r>
            <w:r>
              <w:rPr>
                <w:rFonts w:ascii="Times New Roman" w:hAnsi="Times New Roman" w:cs="Times New Roman"/>
                <w:bCs/>
              </w:rPr>
              <w:t xml:space="preserve">iš </w:t>
            </w:r>
            <w:r w:rsidRPr="00351D3C">
              <w:rPr>
                <w:rFonts w:ascii="Times New Roman" w:hAnsi="Times New Roman" w:cs="Times New Roman"/>
                <w:bCs/>
              </w:rPr>
              <w:t>ne mažau 10 spalvų variantų</w:t>
            </w:r>
            <w:r w:rsidR="00872FD4" w:rsidRPr="00FC434C">
              <w:rPr>
                <w:rFonts w:ascii="Times New Roman" w:hAnsi="Times New Roman" w:cs="Times New Roman"/>
                <w:bCs/>
              </w:rPr>
              <w:t>.</w:t>
            </w:r>
          </w:p>
        </w:tc>
      </w:tr>
      <w:tr w:rsidR="00872FD4" w:rsidRPr="00FC434C" w14:paraId="79E06AEA" w14:textId="77777777" w:rsidTr="00E2732E">
        <w:trPr>
          <w:trHeight w:val="377"/>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2B1258AB" w14:textId="77777777" w:rsidR="00872FD4" w:rsidRPr="00FC434C" w:rsidRDefault="00872FD4" w:rsidP="00BE37FF">
            <w:pPr>
              <w:spacing w:after="0" w:line="240" w:lineRule="auto"/>
              <w:ind w:left="30"/>
              <w:jc w:val="both"/>
              <w:rPr>
                <w:rFonts w:ascii="Times New Roman" w:eastAsia="Calibri" w:hAnsi="Times New Roman" w:cs="Times New Roman"/>
                <w:lang w:eastAsia="en-US"/>
              </w:rPr>
            </w:pPr>
            <w:r w:rsidRPr="00FC434C">
              <w:rPr>
                <w:rFonts w:ascii="Times New Roman" w:eastAsia="Calibri" w:hAnsi="Times New Roman" w:cs="Times New Roman"/>
                <w:lang w:eastAsia="en-US"/>
              </w:rPr>
              <w:lastRenderedPageBreak/>
              <w:t xml:space="preserve">Trečias parametras </w:t>
            </w:r>
            <w:r w:rsidRPr="00FC434C">
              <w:rPr>
                <w:rFonts w:ascii="Times New Roman" w:eastAsia="Calibri" w:hAnsi="Times New Roman" w:cs="Times New Roman"/>
                <w:lang w:eastAsia="zh-CN"/>
              </w:rPr>
              <w:t>(T</w:t>
            </w:r>
            <w:r w:rsidRPr="00FC434C">
              <w:rPr>
                <w:rFonts w:ascii="Times New Roman" w:eastAsia="Calibri" w:hAnsi="Times New Roman" w:cs="Times New Roman"/>
                <w:vertAlign w:val="subscript"/>
                <w:lang w:eastAsia="zh-CN"/>
              </w:rPr>
              <w:t>3</w:t>
            </w:r>
            <w:r w:rsidRPr="00FC434C">
              <w:rPr>
                <w:rFonts w:ascii="Times New Roman" w:eastAsia="Calibri" w:hAnsi="Times New Roman" w:cs="Times New Roman"/>
                <w:lang w:eastAsia="zh-CN"/>
              </w:rPr>
              <w:t>)</w:t>
            </w:r>
          </w:p>
        </w:tc>
      </w:tr>
      <w:tr w:rsidR="00872FD4" w:rsidRPr="00FC434C" w14:paraId="491C3DD9" w14:textId="77777777" w:rsidTr="00E2732E">
        <w:trPr>
          <w:trHeight w:val="1448"/>
        </w:trPr>
        <w:tc>
          <w:tcPr>
            <w:tcW w:w="3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28832" w14:textId="77777777" w:rsidR="00872FD4" w:rsidRPr="00FC434C" w:rsidRDefault="00872FD4" w:rsidP="00BE37FF">
            <w:pPr>
              <w:spacing w:line="256" w:lineRule="auto"/>
              <w:rPr>
                <w:rFonts w:ascii="Times New Roman" w:eastAsia="Calibri" w:hAnsi="Times New Roman" w:cs="Times New Roman"/>
                <w:b/>
                <w:lang w:eastAsia="en-US"/>
              </w:rPr>
            </w:pPr>
          </w:p>
        </w:tc>
        <w:tc>
          <w:tcPr>
            <w:tcW w:w="5826" w:type="dxa"/>
            <w:tcBorders>
              <w:top w:val="single" w:sz="4" w:space="0" w:color="000000"/>
              <w:left w:val="single" w:sz="4" w:space="0" w:color="000000"/>
              <w:bottom w:val="single" w:sz="4" w:space="0" w:color="000000"/>
              <w:right w:val="single" w:sz="4" w:space="0" w:color="000000"/>
            </w:tcBorders>
            <w:shd w:val="clear" w:color="auto" w:fill="auto"/>
          </w:tcPr>
          <w:p w14:paraId="1D8F0C37" w14:textId="31E53103" w:rsidR="00351D3C" w:rsidRDefault="00872FD4" w:rsidP="00351D3C">
            <w:pPr>
              <w:spacing w:line="259" w:lineRule="auto"/>
              <w:ind w:left="138" w:right="48"/>
              <w:jc w:val="both"/>
              <w:rPr>
                <w:rFonts w:ascii="Times New Roman" w:eastAsia="Calibri" w:hAnsi="Times New Roman" w:cs="Times New Roman"/>
                <w:lang w:eastAsia="en-US"/>
              </w:rPr>
            </w:pPr>
            <w:r w:rsidRPr="00FC434C">
              <w:rPr>
                <w:rFonts w:ascii="Times New Roman" w:eastAsia="Calibri" w:hAnsi="Times New Roman" w:cs="Times New Roman"/>
                <w:lang w:eastAsia="en-US"/>
              </w:rPr>
              <w:t>0 balų skiriama, kai nėra siūloma</w:t>
            </w:r>
            <w:r w:rsidR="00AF2121">
              <w:rPr>
                <w:rFonts w:ascii="Times New Roman" w:eastAsia="Calibri" w:hAnsi="Times New Roman" w:cs="Times New Roman"/>
                <w:lang w:eastAsia="en-US"/>
              </w:rPr>
              <w:t>s</w:t>
            </w:r>
            <w:r w:rsidRPr="00FC434C">
              <w:rPr>
                <w:rFonts w:ascii="Times New Roman" w:eastAsia="Calibri" w:hAnsi="Times New Roman" w:cs="Times New Roman"/>
                <w:lang w:eastAsia="en-US"/>
              </w:rPr>
              <w:t xml:space="preserve"> </w:t>
            </w:r>
            <w:r w:rsidR="00AF2121">
              <w:rPr>
                <w:rFonts w:ascii="Times New Roman" w:hAnsi="Times New Roman" w:cs="Times New Roman"/>
                <w:lang w:eastAsia="en-US"/>
              </w:rPr>
              <w:t>m</w:t>
            </w:r>
            <w:r w:rsidR="00351D3C" w:rsidRPr="00351D3C">
              <w:rPr>
                <w:rFonts w:ascii="Times New Roman" w:hAnsi="Times New Roman" w:cs="Times New Roman"/>
                <w:lang w:eastAsia="en-US"/>
              </w:rPr>
              <w:t>ėlynos šviesos spektro panaikinimas</w:t>
            </w:r>
            <w:r w:rsidR="00351D3C">
              <w:rPr>
                <w:rFonts w:ascii="Times New Roman" w:hAnsi="Times New Roman" w:cs="Times New Roman"/>
                <w:lang w:eastAsia="en-US"/>
              </w:rPr>
              <w:t>. Nėra</w:t>
            </w:r>
            <w:r w:rsidR="00351D3C" w:rsidRPr="00351D3C">
              <w:rPr>
                <w:rFonts w:ascii="Times New Roman" w:hAnsi="Times New Roman" w:cs="Times New Roman"/>
                <w:lang w:eastAsia="en-US"/>
              </w:rPr>
              <w:t xml:space="preserve"> special</w:t>
            </w:r>
            <w:r w:rsidR="00351D3C">
              <w:rPr>
                <w:rFonts w:ascii="Times New Roman" w:hAnsi="Times New Roman" w:cs="Times New Roman"/>
                <w:lang w:eastAsia="en-US"/>
              </w:rPr>
              <w:t>a</w:t>
            </w:r>
            <w:r w:rsidR="00351D3C" w:rsidRPr="00351D3C">
              <w:rPr>
                <w:rFonts w:ascii="Times New Roman" w:hAnsi="Times New Roman" w:cs="Times New Roman"/>
                <w:lang w:eastAsia="en-US"/>
              </w:rPr>
              <w:t>us apšvietimo režim</w:t>
            </w:r>
            <w:r w:rsidR="00351D3C">
              <w:rPr>
                <w:rFonts w:ascii="Times New Roman" w:hAnsi="Times New Roman" w:cs="Times New Roman"/>
                <w:lang w:eastAsia="en-US"/>
              </w:rPr>
              <w:t>o</w:t>
            </w:r>
            <w:r w:rsidR="00351D3C" w:rsidRPr="00351D3C">
              <w:rPr>
                <w:rFonts w:ascii="Times New Roman" w:hAnsi="Times New Roman" w:cs="Times New Roman"/>
                <w:lang w:eastAsia="en-US"/>
              </w:rPr>
              <w:t xml:space="preserve"> panaikinan</w:t>
            </w:r>
            <w:r w:rsidR="00351D3C">
              <w:rPr>
                <w:rFonts w:ascii="Times New Roman" w:hAnsi="Times New Roman" w:cs="Times New Roman"/>
                <w:lang w:eastAsia="en-US"/>
              </w:rPr>
              <w:t>čio</w:t>
            </w:r>
            <w:r w:rsidR="00351D3C" w:rsidRPr="00351D3C">
              <w:rPr>
                <w:rFonts w:ascii="Times New Roman" w:hAnsi="Times New Roman" w:cs="Times New Roman"/>
                <w:lang w:eastAsia="en-US"/>
              </w:rPr>
              <w:t xml:space="preserve"> mėlynos šviesos spektrą</w:t>
            </w:r>
            <w:r w:rsidR="00351D3C" w:rsidRPr="00351D3C">
              <w:rPr>
                <w:rFonts w:ascii="Times New Roman" w:eastAsia="Calibri" w:hAnsi="Times New Roman" w:cs="Times New Roman"/>
                <w:lang w:eastAsia="en-US"/>
              </w:rPr>
              <w:t xml:space="preserve"> </w:t>
            </w:r>
          </w:p>
          <w:p w14:paraId="50543258" w14:textId="52FB2577" w:rsidR="00872FD4" w:rsidRPr="00351D3C" w:rsidRDefault="00872FD4" w:rsidP="00351D3C">
            <w:pPr>
              <w:spacing w:line="259" w:lineRule="auto"/>
              <w:ind w:left="138" w:right="48"/>
              <w:jc w:val="both"/>
              <w:rPr>
                <w:rFonts w:ascii="Times New Roman" w:hAnsi="Times New Roman" w:cs="Times New Roman"/>
                <w:lang w:eastAsia="en-US"/>
              </w:rPr>
            </w:pPr>
            <w:r w:rsidRPr="00FC434C">
              <w:rPr>
                <w:rFonts w:ascii="Times New Roman" w:eastAsia="Calibri" w:hAnsi="Times New Roman" w:cs="Times New Roman"/>
                <w:lang w:eastAsia="en-US"/>
              </w:rPr>
              <w:t>10 balų suteikiama, kai yra siūloma</w:t>
            </w:r>
            <w:r w:rsidR="00351D3C">
              <w:rPr>
                <w:rFonts w:ascii="Times New Roman" w:eastAsia="Calibri" w:hAnsi="Times New Roman" w:cs="Times New Roman"/>
                <w:lang w:eastAsia="en-US"/>
              </w:rPr>
              <w:t>s</w:t>
            </w:r>
            <w:r w:rsidRPr="00FC434C">
              <w:rPr>
                <w:rFonts w:ascii="Times New Roman" w:eastAsia="Calibri" w:hAnsi="Times New Roman" w:cs="Times New Roman"/>
                <w:lang w:eastAsia="en-US"/>
              </w:rPr>
              <w:t xml:space="preserve"> </w:t>
            </w:r>
            <w:r w:rsidR="00351D3C">
              <w:rPr>
                <w:rFonts w:ascii="Times New Roman" w:eastAsia="Calibri" w:hAnsi="Times New Roman" w:cs="Times New Roman"/>
                <w:lang w:eastAsia="en-US"/>
              </w:rPr>
              <w:t>m</w:t>
            </w:r>
            <w:r w:rsidR="00351D3C" w:rsidRPr="00351D3C">
              <w:rPr>
                <w:rFonts w:ascii="Times New Roman" w:eastAsia="Calibri" w:hAnsi="Times New Roman" w:cs="Times New Roman"/>
                <w:lang w:eastAsia="en-US"/>
              </w:rPr>
              <w:t>ėlynos šviesos spektro panaikinimas</w:t>
            </w:r>
            <w:r w:rsidR="00351D3C">
              <w:rPr>
                <w:rFonts w:ascii="Times New Roman" w:eastAsia="Calibri" w:hAnsi="Times New Roman" w:cs="Times New Roman"/>
                <w:lang w:eastAsia="en-US"/>
              </w:rPr>
              <w:t xml:space="preserve">. </w:t>
            </w:r>
            <w:r w:rsidR="00351D3C" w:rsidRPr="00351D3C">
              <w:rPr>
                <w:rFonts w:ascii="Times New Roman" w:eastAsia="Calibri" w:hAnsi="Times New Roman" w:cs="Times New Roman"/>
                <w:lang w:eastAsia="en-US"/>
              </w:rPr>
              <w:t>Yra specialus apšvietimo režimas panaikinantis mėlynos šviesos spektrą</w:t>
            </w:r>
            <w:r w:rsidRPr="00FC434C">
              <w:rPr>
                <w:rFonts w:ascii="Times New Roman" w:eastAsia="Calibri" w:hAnsi="Times New Roman" w:cs="Times New Roman"/>
                <w:lang w:eastAsia="en-US"/>
              </w:rPr>
              <w:t>.</w:t>
            </w:r>
          </w:p>
        </w:tc>
      </w:tr>
    </w:tbl>
    <w:p w14:paraId="53F7B481" w14:textId="513B66FE" w:rsidR="008A176B" w:rsidRPr="008D1C2E" w:rsidRDefault="00872FD4" w:rsidP="008D1C2E">
      <w:pPr>
        <w:pStyle w:val="Sraopastraipa"/>
        <w:numPr>
          <w:ilvl w:val="0"/>
          <w:numId w:val="3"/>
        </w:numPr>
        <w:spacing w:before="240"/>
        <w:rPr>
          <w:rFonts w:ascii="Times New Roman" w:hAnsi="Times New Roman" w:cs="Times New Roman"/>
        </w:rPr>
      </w:pPr>
      <w:r w:rsidRPr="008D1C2E">
        <w:rPr>
          <w:rFonts w:ascii="Times New Roman" w:hAnsi="Times New Roman" w:cs="Times New Roman"/>
          <w:bCs/>
          <w:color w:val="000000" w:themeColor="text1"/>
        </w:rPr>
        <w:t>Maksimali pasiūlymo (vertinamoji) kaina su PVM neskelbiama.</w:t>
      </w:r>
    </w:p>
    <w:sectPr w:rsidR="008A176B" w:rsidRPr="008D1C2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D14B9"/>
    <w:multiLevelType w:val="hybridMultilevel"/>
    <w:tmpl w:val="C6646F84"/>
    <w:lvl w:ilvl="0" w:tplc="C1E02E40">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1" w15:restartNumberingAfterBreak="0">
    <w:nsid w:val="35E00233"/>
    <w:multiLevelType w:val="hybridMultilevel"/>
    <w:tmpl w:val="3AA88950"/>
    <w:lvl w:ilvl="0" w:tplc="DE2A7AB8">
      <w:start w:val="2"/>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2" w15:restartNumberingAfterBreak="0">
    <w:nsid w:val="5C920BDF"/>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abstractNum w:abstractNumId="3" w15:restartNumberingAfterBreak="0">
    <w:nsid w:val="5E466599"/>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num w:numId="1" w16cid:durableId="1502894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54597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80173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095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7BB"/>
    <w:rsid w:val="000A5AA9"/>
    <w:rsid w:val="0016427A"/>
    <w:rsid w:val="002A7BB2"/>
    <w:rsid w:val="00314760"/>
    <w:rsid w:val="00351D3C"/>
    <w:rsid w:val="00592984"/>
    <w:rsid w:val="00743126"/>
    <w:rsid w:val="007E0661"/>
    <w:rsid w:val="00872FD4"/>
    <w:rsid w:val="008A176B"/>
    <w:rsid w:val="008D1C2E"/>
    <w:rsid w:val="00971603"/>
    <w:rsid w:val="009A7EF7"/>
    <w:rsid w:val="00A1674D"/>
    <w:rsid w:val="00AF2121"/>
    <w:rsid w:val="00D23480"/>
    <w:rsid w:val="00D357BB"/>
    <w:rsid w:val="00DE4B7E"/>
    <w:rsid w:val="00E2732E"/>
    <w:rsid w:val="00F02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2F7F7"/>
  <w15:chartTrackingRefBased/>
  <w15:docId w15:val="{F78D2662-7DC8-4F8D-B4CA-A40485391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3126"/>
  </w:style>
  <w:style w:type="paragraph" w:styleId="Antrat1">
    <w:name w:val="heading 1"/>
    <w:basedOn w:val="prastasis"/>
    <w:next w:val="prastasis"/>
    <w:link w:val="Antrat1Diagrama"/>
    <w:uiPriority w:val="9"/>
    <w:qFormat/>
    <w:rsid w:val="00D357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357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357B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57B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357B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357B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57B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57B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57B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57B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357B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357B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57B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57B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57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57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57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57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5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57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57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57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57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57BB"/>
    <w:rPr>
      <w:i/>
      <w:iCs/>
      <w:color w:val="404040" w:themeColor="text1" w:themeTint="BF"/>
    </w:rPr>
  </w:style>
  <w:style w:type="paragraph" w:styleId="Sraopastraipa">
    <w:name w:val="List Paragraph"/>
    <w:basedOn w:val="prastasis"/>
    <w:uiPriority w:val="34"/>
    <w:qFormat/>
    <w:rsid w:val="00D357BB"/>
    <w:pPr>
      <w:ind w:left="720"/>
      <w:contextualSpacing/>
    </w:pPr>
  </w:style>
  <w:style w:type="character" w:styleId="Rykuspabraukimas">
    <w:name w:val="Intense Emphasis"/>
    <w:basedOn w:val="Numatytasispastraiposriftas"/>
    <w:uiPriority w:val="21"/>
    <w:qFormat/>
    <w:rsid w:val="00D357BB"/>
    <w:rPr>
      <w:i/>
      <w:iCs/>
      <w:color w:val="2F5496" w:themeColor="accent1" w:themeShade="BF"/>
    </w:rPr>
  </w:style>
  <w:style w:type="paragraph" w:styleId="Iskirtacitata">
    <w:name w:val="Intense Quote"/>
    <w:basedOn w:val="prastasis"/>
    <w:next w:val="prastasis"/>
    <w:link w:val="IskirtacitataDiagrama"/>
    <w:uiPriority w:val="30"/>
    <w:qFormat/>
    <w:rsid w:val="00D357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357BB"/>
    <w:rPr>
      <w:i/>
      <w:iCs/>
      <w:color w:val="2F5496" w:themeColor="accent1" w:themeShade="BF"/>
    </w:rPr>
  </w:style>
  <w:style w:type="character" w:styleId="Rykinuoroda">
    <w:name w:val="Intense Reference"/>
    <w:basedOn w:val="Numatytasispastraiposriftas"/>
    <w:uiPriority w:val="32"/>
    <w:qFormat/>
    <w:rsid w:val="00D357B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2624</Words>
  <Characters>1496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Eglė</cp:lastModifiedBy>
  <cp:revision>8</cp:revision>
  <dcterms:created xsi:type="dcterms:W3CDTF">2025-06-12T08:33:00Z</dcterms:created>
  <dcterms:modified xsi:type="dcterms:W3CDTF">2025-06-18T06:43:00Z</dcterms:modified>
</cp:coreProperties>
</file>